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3A25F" w14:textId="77777777" w:rsidR="00DD652A" w:rsidRPr="00347B91" w:rsidRDefault="00DD652A" w:rsidP="00DD652A">
      <w:pPr>
        <w:spacing w:before="120"/>
        <w:contextualSpacing/>
        <w:jc w:val="center"/>
        <w:rPr>
          <w:rFonts w:ascii="Arial Black" w:hAnsi="Arial Black"/>
        </w:rPr>
      </w:pPr>
      <w:r w:rsidRPr="00347B91">
        <w:rPr>
          <w:rFonts w:ascii="Arial Black" w:hAnsi="Arial Black"/>
        </w:rPr>
        <w:t>[Hospital Name]</w:t>
      </w:r>
    </w:p>
    <w:p w14:paraId="7D08E123" w14:textId="77777777" w:rsidR="00DD652A" w:rsidRDefault="003F1404" w:rsidP="00DD652A">
      <w:pPr>
        <w:contextualSpacing/>
        <w:jc w:val="center"/>
        <w:rPr>
          <w:i/>
          <w:sz w:val="28"/>
          <w:szCs w:val="28"/>
        </w:rPr>
      </w:pPr>
      <w:r>
        <w:rPr>
          <w:i/>
          <w:sz w:val="28"/>
          <w:szCs w:val="28"/>
        </w:rPr>
        <w:t>Board</w:t>
      </w:r>
      <w:r w:rsidR="00DD652A">
        <w:rPr>
          <w:i/>
          <w:sz w:val="28"/>
          <w:szCs w:val="28"/>
        </w:rPr>
        <w:t xml:space="preserve"> of Trustees</w:t>
      </w:r>
    </w:p>
    <w:p w14:paraId="58B1F89E" w14:textId="77777777" w:rsidR="00DD652A" w:rsidRPr="00F16F00" w:rsidRDefault="00DD652A" w:rsidP="00DD652A">
      <w:pPr>
        <w:spacing w:before="120"/>
        <w:contextualSpacing/>
        <w:jc w:val="center"/>
        <w:rPr>
          <w:sz w:val="40"/>
          <w:szCs w:val="40"/>
        </w:rPr>
      </w:pPr>
      <w:r>
        <w:rPr>
          <w:sz w:val="40"/>
          <w:szCs w:val="40"/>
        </w:rPr>
        <w:t>Executive</w:t>
      </w:r>
      <w:r w:rsidRPr="00F16F00">
        <w:rPr>
          <w:sz w:val="40"/>
          <w:szCs w:val="40"/>
        </w:rPr>
        <w:t xml:space="preserve"> Committee Charter</w:t>
      </w:r>
    </w:p>
    <w:p w14:paraId="3E9BBDCF" w14:textId="77777777" w:rsidR="00F475E5" w:rsidRDefault="00F475E5" w:rsidP="00205A0B">
      <w:pPr>
        <w:spacing w:after="120" w:line="264" w:lineRule="auto"/>
        <w:jc w:val="center"/>
        <w:rPr>
          <w:b/>
        </w:rPr>
      </w:pPr>
    </w:p>
    <w:p w14:paraId="77CD8410" w14:textId="77777777" w:rsidR="00011751" w:rsidRPr="00360B06" w:rsidRDefault="0062635E" w:rsidP="00962692">
      <w:pPr>
        <w:spacing w:after="120" w:line="264" w:lineRule="auto"/>
        <w:rPr>
          <w:rFonts w:cs="Times New Roman"/>
          <w:b/>
          <w:sz w:val="28"/>
        </w:rPr>
      </w:pPr>
      <w:r>
        <w:rPr>
          <w:rFonts w:cs="Times New Roman"/>
          <w:b/>
          <w:sz w:val="28"/>
        </w:rPr>
        <w:t xml:space="preserve">Purpose </w:t>
      </w:r>
    </w:p>
    <w:p w14:paraId="22506029" w14:textId="77777777" w:rsidR="00CF4A81" w:rsidRPr="00F164A8" w:rsidRDefault="00967CAA" w:rsidP="00962692">
      <w:pPr>
        <w:autoSpaceDE w:val="0"/>
        <w:autoSpaceDN w:val="0"/>
        <w:adjustRightInd w:val="0"/>
        <w:spacing w:after="120" w:line="264" w:lineRule="auto"/>
        <w:rPr>
          <w:rFonts w:cs="Times New Roman"/>
        </w:rPr>
      </w:pPr>
      <w:r>
        <w:rPr>
          <w:rFonts w:cs="Times New Roman"/>
        </w:rPr>
        <w:t xml:space="preserve">The </w:t>
      </w:r>
      <w:r w:rsidR="00AC6076">
        <w:rPr>
          <w:rFonts w:cs="Times New Roman"/>
        </w:rPr>
        <w:t>Executive</w:t>
      </w:r>
      <w:r>
        <w:rPr>
          <w:rFonts w:cs="Times New Roman"/>
        </w:rPr>
        <w:t xml:space="preserve"> Committee </w:t>
      </w:r>
      <w:r w:rsidR="00F164A8">
        <w:rPr>
          <w:rFonts w:cs="Times New Roman"/>
        </w:rPr>
        <w:t>carries</w:t>
      </w:r>
      <w:r w:rsidR="001D3BB4">
        <w:rPr>
          <w:rFonts w:cs="Times New Roman"/>
        </w:rPr>
        <w:t xml:space="preserve"> out the responsibilities of the </w:t>
      </w:r>
      <w:r w:rsidR="003F1404">
        <w:rPr>
          <w:rFonts w:cs="Times New Roman"/>
        </w:rPr>
        <w:t>Board</w:t>
      </w:r>
      <w:r w:rsidR="001D3BB4">
        <w:rPr>
          <w:rFonts w:cs="Times New Roman"/>
        </w:rPr>
        <w:t xml:space="preserve"> related to </w:t>
      </w:r>
      <w:r w:rsidR="00A5114F" w:rsidRPr="00A5114F">
        <w:rPr>
          <w:rFonts w:cs="Times New Roman"/>
        </w:rPr>
        <w:t>the general management, control and direction of the business and property of the</w:t>
      </w:r>
      <w:r w:rsidR="00A5114F">
        <w:rPr>
          <w:rFonts w:cs="Times New Roman"/>
        </w:rPr>
        <w:t xml:space="preserve"> </w:t>
      </w:r>
      <w:r w:rsidR="00A5114F" w:rsidRPr="00A5114F">
        <w:rPr>
          <w:rFonts w:cs="Times New Roman"/>
        </w:rPr>
        <w:t>hospital</w:t>
      </w:r>
      <w:r w:rsidR="00A5114F">
        <w:rPr>
          <w:rFonts w:cs="Times New Roman"/>
        </w:rPr>
        <w:t xml:space="preserve"> </w:t>
      </w:r>
      <w:r w:rsidR="001D3BB4">
        <w:rPr>
          <w:rFonts w:cs="Times New Roman"/>
        </w:rPr>
        <w:t>between regu</w:t>
      </w:r>
      <w:r w:rsidR="00A97AF0">
        <w:rPr>
          <w:rFonts w:cs="Times New Roman"/>
        </w:rPr>
        <w:t xml:space="preserve">larly scheduled </w:t>
      </w:r>
      <w:r w:rsidR="003F1404">
        <w:rPr>
          <w:rFonts w:cs="Times New Roman"/>
        </w:rPr>
        <w:t>Board</w:t>
      </w:r>
      <w:r w:rsidR="00A97AF0">
        <w:rPr>
          <w:rFonts w:cs="Times New Roman"/>
        </w:rPr>
        <w:t xml:space="preserve"> meetings.  </w:t>
      </w:r>
    </w:p>
    <w:p w14:paraId="0085D299" w14:textId="77777777" w:rsidR="00967CAA" w:rsidRPr="00967CAA" w:rsidRDefault="00967CAA" w:rsidP="00962692">
      <w:pPr>
        <w:spacing w:after="120" w:line="264" w:lineRule="auto"/>
        <w:rPr>
          <w:rFonts w:cs="Times New Roman"/>
        </w:rPr>
      </w:pPr>
    </w:p>
    <w:p w14:paraId="28ECF8EC" w14:textId="77777777" w:rsidR="00011751" w:rsidRPr="00360B06" w:rsidRDefault="002268C5" w:rsidP="00962692">
      <w:pPr>
        <w:spacing w:after="120" w:line="264" w:lineRule="auto"/>
        <w:rPr>
          <w:rFonts w:cs="Times New Roman"/>
          <w:b/>
          <w:sz w:val="28"/>
        </w:rPr>
      </w:pPr>
      <w:r w:rsidRPr="00360B06">
        <w:rPr>
          <w:rFonts w:cs="Times New Roman"/>
          <w:b/>
          <w:sz w:val="28"/>
        </w:rPr>
        <w:t>Membership</w:t>
      </w:r>
    </w:p>
    <w:p w14:paraId="26163833" w14:textId="77777777" w:rsidR="00011751" w:rsidRPr="003B6ACE" w:rsidRDefault="00AD1281" w:rsidP="00962692">
      <w:pPr>
        <w:spacing w:after="120" w:line="264" w:lineRule="auto"/>
        <w:rPr>
          <w:rFonts w:cs="Times New Roman"/>
        </w:rPr>
      </w:pPr>
      <w:r w:rsidRPr="003B6ACE">
        <w:rPr>
          <w:rFonts w:cs="Times New Roman"/>
        </w:rPr>
        <w:t>The Executive Com</w:t>
      </w:r>
      <w:r w:rsidR="003B6ACE">
        <w:rPr>
          <w:rFonts w:cs="Times New Roman"/>
        </w:rPr>
        <w:t xml:space="preserve">mittee shall be chaired by the </w:t>
      </w:r>
      <w:r w:rsidR="003F1404">
        <w:rPr>
          <w:rFonts w:cs="Times New Roman"/>
        </w:rPr>
        <w:t>Board</w:t>
      </w:r>
      <w:r w:rsidR="003B6ACE">
        <w:rPr>
          <w:rFonts w:cs="Times New Roman"/>
        </w:rPr>
        <w:t xml:space="preserve"> </w:t>
      </w:r>
      <w:r w:rsidR="003F1404">
        <w:rPr>
          <w:rFonts w:cs="Times New Roman"/>
        </w:rPr>
        <w:t>Chair</w:t>
      </w:r>
      <w:r w:rsidR="003B6ACE">
        <w:rPr>
          <w:rFonts w:cs="Times New Roman"/>
        </w:rPr>
        <w:t xml:space="preserve"> and </w:t>
      </w:r>
      <w:r w:rsidR="007B661F" w:rsidRPr="003B6ACE">
        <w:rPr>
          <w:rFonts w:cs="Times New Roman"/>
        </w:rPr>
        <w:t>shall be comprised of [</w:t>
      </w:r>
      <w:r w:rsidR="00C65B5E" w:rsidRPr="003B6ACE">
        <w:rPr>
          <w:rFonts w:cs="Times New Roman"/>
        </w:rPr>
        <w:t>insert membership requirements (</w:t>
      </w:r>
      <w:r w:rsidR="00E002F2">
        <w:rPr>
          <w:rFonts w:cs="Times New Roman"/>
        </w:rPr>
        <w:t>e.g. …s</w:t>
      </w:r>
      <w:r w:rsidR="00360B06" w:rsidRPr="003B6ACE">
        <w:rPr>
          <w:rFonts w:cs="Times New Roman"/>
        </w:rPr>
        <w:t xml:space="preserve">hall be comprised of the </w:t>
      </w:r>
      <w:r w:rsidR="003F1404">
        <w:rPr>
          <w:rFonts w:cs="Times New Roman"/>
        </w:rPr>
        <w:t>Board</w:t>
      </w:r>
      <w:r w:rsidR="00360B06" w:rsidRPr="003B6ACE">
        <w:rPr>
          <w:rFonts w:cs="Times New Roman"/>
        </w:rPr>
        <w:t xml:space="preserve"> </w:t>
      </w:r>
      <w:r w:rsidR="003F1404">
        <w:rPr>
          <w:rFonts w:cs="Times New Roman"/>
        </w:rPr>
        <w:t>Chair, V</w:t>
      </w:r>
      <w:r w:rsidR="00360B06" w:rsidRPr="003B6ACE">
        <w:rPr>
          <w:rFonts w:cs="Times New Roman"/>
        </w:rPr>
        <w:t>ice-</w:t>
      </w:r>
      <w:r w:rsidR="003F1404">
        <w:rPr>
          <w:rFonts w:cs="Times New Roman"/>
        </w:rPr>
        <w:t>Chair, Treasurer and S</w:t>
      </w:r>
      <w:r w:rsidR="00360B06" w:rsidRPr="003B6ACE">
        <w:rPr>
          <w:rFonts w:cs="Times New Roman"/>
        </w:rPr>
        <w:t>ecretary</w:t>
      </w:r>
      <w:r w:rsidR="00E002F2">
        <w:rPr>
          <w:rFonts w:cs="Times New Roman"/>
        </w:rPr>
        <w:t>.</w:t>
      </w:r>
      <w:r w:rsidR="00360B06">
        <w:rPr>
          <w:rFonts w:cs="Times New Roman"/>
        </w:rPr>
        <w:t>”</w:t>
      </w:r>
      <w:r w:rsidR="00212AC4">
        <w:rPr>
          <w:rFonts w:cs="Times New Roman"/>
        </w:rPr>
        <w:t>)</w:t>
      </w:r>
      <w:r w:rsidR="00C65B5E" w:rsidRPr="003B6ACE">
        <w:rPr>
          <w:rFonts w:cs="Times New Roman"/>
        </w:rPr>
        <w:t>]</w:t>
      </w:r>
      <w:r w:rsidRPr="003B6ACE">
        <w:rPr>
          <w:rFonts w:cs="Times New Roman"/>
        </w:rPr>
        <w:t xml:space="preserve">  </w:t>
      </w:r>
    </w:p>
    <w:p w14:paraId="3D76BFED" w14:textId="77777777" w:rsidR="002268C5" w:rsidRDefault="002268C5" w:rsidP="00962692">
      <w:pPr>
        <w:pStyle w:val="ListParagraph"/>
        <w:spacing w:after="120" w:line="264" w:lineRule="auto"/>
        <w:contextualSpacing w:val="0"/>
        <w:rPr>
          <w:rFonts w:cs="Times New Roman"/>
        </w:rPr>
      </w:pPr>
    </w:p>
    <w:p w14:paraId="0FADBC8F" w14:textId="77777777" w:rsidR="002268C5" w:rsidRPr="00360B06" w:rsidRDefault="002268C5" w:rsidP="00962692">
      <w:pPr>
        <w:spacing w:after="120" w:line="264" w:lineRule="auto"/>
        <w:rPr>
          <w:rFonts w:cs="Times New Roman"/>
          <w:b/>
          <w:sz w:val="28"/>
        </w:rPr>
      </w:pPr>
      <w:r w:rsidRPr="00360B06">
        <w:rPr>
          <w:rFonts w:cs="Times New Roman"/>
          <w:b/>
          <w:sz w:val="28"/>
        </w:rPr>
        <w:t>Meetings</w:t>
      </w:r>
    </w:p>
    <w:p w14:paraId="17276077" w14:textId="77777777" w:rsidR="00011751" w:rsidRPr="00360B06" w:rsidRDefault="003F1404" w:rsidP="00962692">
      <w:pPr>
        <w:spacing w:after="120" w:line="264" w:lineRule="auto"/>
        <w:rPr>
          <w:rFonts w:cs="Times New Roman"/>
        </w:rPr>
      </w:pPr>
      <w:r>
        <w:rPr>
          <w:rFonts w:cs="Times New Roman"/>
        </w:rPr>
        <w:t>The C</w:t>
      </w:r>
      <w:r w:rsidR="00456F0F" w:rsidRPr="00360B06">
        <w:rPr>
          <w:rFonts w:cs="Times New Roman"/>
        </w:rPr>
        <w:t>ommittee shall meet</w:t>
      </w:r>
      <w:r w:rsidR="00477FE4">
        <w:rPr>
          <w:rFonts w:cs="Times New Roman"/>
        </w:rPr>
        <w:t xml:space="preserve"> at the call of the Executive Committee Chair when</w:t>
      </w:r>
      <w:r w:rsidR="00A662CD" w:rsidRPr="00360B06">
        <w:rPr>
          <w:rFonts w:cs="Times New Roman"/>
        </w:rPr>
        <w:t xml:space="preserve"> </w:t>
      </w:r>
      <w:r w:rsidR="00477FE4">
        <w:rPr>
          <w:rFonts w:cs="Times New Roman"/>
        </w:rPr>
        <w:t>necessity and</w:t>
      </w:r>
      <w:r w:rsidR="00A662CD" w:rsidRPr="00360B06">
        <w:rPr>
          <w:rFonts w:cs="Times New Roman"/>
        </w:rPr>
        <w:t xml:space="preserve"> circumstances dictate during interims between regularly scheduled </w:t>
      </w:r>
      <w:r>
        <w:rPr>
          <w:rFonts w:cs="Times New Roman"/>
        </w:rPr>
        <w:t>board</w:t>
      </w:r>
      <w:r w:rsidR="00A662CD" w:rsidRPr="00360B06">
        <w:rPr>
          <w:rFonts w:cs="Times New Roman"/>
        </w:rPr>
        <w:t xml:space="preserve"> meetings</w:t>
      </w:r>
      <w:r>
        <w:rPr>
          <w:rFonts w:cs="Times New Roman"/>
        </w:rPr>
        <w:t xml:space="preserve"> or when situations prevent </w:t>
      </w:r>
      <w:r w:rsidR="00477FE4">
        <w:rPr>
          <w:rFonts w:cs="Times New Roman"/>
        </w:rPr>
        <w:t>assembly of a quorum of the Board.</w:t>
      </w:r>
    </w:p>
    <w:p w14:paraId="5CAC76A4" w14:textId="77777777" w:rsidR="000E186D" w:rsidRDefault="00360B06" w:rsidP="00962692">
      <w:pPr>
        <w:spacing w:after="120" w:line="264" w:lineRule="auto"/>
        <w:rPr>
          <w:rFonts w:cs="Times New Roman"/>
        </w:rPr>
      </w:pPr>
      <w:r w:rsidRPr="00360B06">
        <w:rPr>
          <w:rFonts w:cs="Times New Roman"/>
        </w:rPr>
        <w:t>Meeting</w:t>
      </w:r>
      <w:r>
        <w:rPr>
          <w:rFonts w:cs="Times New Roman"/>
        </w:rPr>
        <w:t xml:space="preserve"> attendance shall include in-</w:t>
      </w:r>
      <w:r w:rsidRPr="00360B06">
        <w:rPr>
          <w:rFonts w:cs="Times New Roman"/>
        </w:rPr>
        <w:t>person presence, teleconference, videoconference or other electronic presence</w:t>
      </w:r>
      <w:r>
        <w:rPr>
          <w:rFonts w:cs="Times New Roman"/>
        </w:rPr>
        <w:t xml:space="preserve">.  </w:t>
      </w:r>
      <w:r w:rsidR="000E186D" w:rsidRPr="00360B06">
        <w:rPr>
          <w:rFonts w:cs="Times New Roman"/>
        </w:rPr>
        <w:t>The quorum for Executive Committee meetings shall be [insert quorum requirement</w:t>
      </w:r>
      <w:r w:rsidR="009F7DD1" w:rsidRPr="00360B06">
        <w:rPr>
          <w:rFonts w:cs="Times New Roman"/>
        </w:rPr>
        <w:t>]</w:t>
      </w:r>
      <w:r>
        <w:rPr>
          <w:rFonts w:cs="Times New Roman"/>
        </w:rPr>
        <w:t xml:space="preserve">.  </w:t>
      </w:r>
      <w:r w:rsidR="000E186D">
        <w:rPr>
          <w:rFonts w:cs="Times New Roman"/>
        </w:rPr>
        <w:t>Committee action</w:t>
      </w:r>
      <w:r w:rsidR="004160B5">
        <w:rPr>
          <w:rFonts w:cs="Times New Roman"/>
        </w:rPr>
        <w:t xml:space="preserve"> shall</w:t>
      </w:r>
      <w:r w:rsidR="000E186D">
        <w:rPr>
          <w:rFonts w:cs="Times New Roman"/>
        </w:rPr>
        <w:t xml:space="preserve"> require a m</w:t>
      </w:r>
      <w:r w:rsidR="009F7DD1">
        <w:rPr>
          <w:rFonts w:cs="Times New Roman"/>
        </w:rPr>
        <w:t>ajority vote of members present</w:t>
      </w:r>
      <w:r>
        <w:rPr>
          <w:rFonts w:cs="Times New Roman"/>
        </w:rPr>
        <w:t>.</w:t>
      </w:r>
    </w:p>
    <w:p w14:paraId="5F50615F" w14:textId="77777777" w:rsidR="00212AC4" w:rsidRDefault="00212AC4" w:rsidP="00962692">
      <w:pPr>
        <w:spacing w:after="120" w:line="264" w:lineRule="auto"/>
        <w:rPr>
          <w:rFonts w:cs="Times New Roman"/>
        </w:rPr>
      </w:pPr>
      <w:r>
        <w:rPr>
          <w:rFonts w:cs="Times New Roman"/>
        </w:rPr>
        <w:t xml:space="preserve">Meeting minutes shall be taken, approved by the Committee and distributed promptly to the full </w:t>
      </w:r>
      <w:r w:rsidR="003F1404">
        <w:rPr>
          <w:rFonts w:cs="Times New Roman"/>
        </w:rPr>
        <w:t>Board</w:t>
      </w:r>
      <w:r w:rsidR="00B92A3A">
        <w:rPr>
          <w:rFonts w:cs="Times New Roman"/>
        </w:rPr>
        <w:t>.</w:t>
      </w:r>
    </w:p>
    <w:p w14:paraId="29B453A7" w14:textId="77777777" w:rsidR="002268C5" w:rsidRPr="00A97AF0" w:rsidRDefault="002268C5" w:rsidP="00962692">
      <w:pPr>
        <w:pStyle w:val="ListParagraph"/>
        <w:spacing w:after="120" w:line="264" w:lineRule="auto"/>
        <w:contextualSpacing w:val="0"/>
        <w:rPr>
          <w:rFonts w:cs="Times New Roman"/>
        </w:rPr>
      </w:pPr>
    </w:p>
    <w:p w14:paraId="05F9F4DB" w14:textId="77777777" w:rsidR="00011751" w:rsidRPr="00360B06" w:rsidRDefault="00011751" w:rsidP="00962692">
      <w:pPr>
        <w:spacing w:after="120" w:line="264" w:lineRule="auto"/>
        <w:rPr>
          <w:rFonts w:cs="Times New Roman"/>
          <w:b/>
          <w:sz w:val="28"/>
        </w:rPr>
      </w:pPr>
      <w:r w:rsidRPr="00360B06">
        <w:rPr>
          <w:rFonts w:cs="Times New Roman"/>
          <w:b/>
          <w:sz w:val="28"/>
        </w:rPr>
        <w:t>Responsibilities</w:t>
      </w:r>
    </w:p>
    <w:p w14:paraId="61331819" w14:textId="77777777" w:rsidR="00962692" w:rsidRDefault="00E61A6B" w:rsidP="00962692">
      <w:pPr>
        <w:spacing w:after="120" w:line="264" w:lineRule="auto"/>
        <w:rPr>
          <w:rFonts w:cs="Times New Roman"/>
        </w:rPr>
      </w:pPr>
      <w:r>
        <w:rPr>
          <w:rFonts w:cs="Times New Roman"/>
        </w:rPr>
        <w:t>The E</w:t>
      </w:r>
      <w:r w:rsidR="00360B06" w:rsidRPr="00360B06">
        <w:rPr>
          <w:rFonts w:cs="Times New Roman"/>
        </w:rPr>
        <w:t>x</w:t>
      </w:r>
      <w:r>
        <w:rPr>
          <w:rFonts w:cs="Times New Roman"/>
        </w:rPr>
        <w:t>ecutive C</w:t>
      </w:r>
      <w:r w:rsidR="00360B06" w:rsidRPr="00360B06">
        <w:rPr>
          <w:rFonts w:cs="Times New Roman"/>
        </w:rPr>
        <w:t xml:space="preserve">ommittee shall </w:t>
      </w:r>
      <w:r w:rsidR="00962692">
        <w:rPr>
          <w:rFonts w:cs="Times New Roman"/>
        </w:rPr>
        <w:t>be accountable to carry out the following responsibilities:</w:t>
      </w:r>
    </w:p>
    <w:p w14:paraId="00306D2C" w14:textId="77777777" w:rsidR="00962692" w:rsidRDefault="00962692" w:rsidP="00962692">
      <w:pPr>
        <w:pStyle w:val="ListParagraph"/>
        <w:numPr>
          <w:ilvl w:val="0"/>
          <w:numId w:val="13"/>
        </w:numPr>
        <w:spacing w:after="120" w:line="264" w:lineRule="auto"/>
        <w:contextualSpacing w:val="0"/>
        <w:rPr>
          <w:rFonts w:cs="Times New Roman"/>
        </w:rPr>
      </w:pPr>
      <w:r>
        <w:rPr>
          <w:rFonts w:cs="Times New Roman"/>
        </w:rPr>
        <w:t>A</w:t>
      </w:r>
      <w:r w:rsidR="00360B06" w:rsidRPr="00962692">
        <w:rPr>
          <w:rFonts w:cs="Times New Roman"/>
        </w:rPr>
        <w:t>ct</w:t>
      </w:r>
      <w:r>
        <w:rPr>
          <w:rFonts w:cs="Times New Roman"/>
        </w:rPr>
        <w:t>s</w:t>
      </w:r>
      <w:r w:rsidR="00360B06" w:rsidRPr="00962692">
        <w:rPr>
          <w:rFonts w:cs="Times New Roman"/>
        </w:rPr>
        <w:t xml:space="preserve"> on the </w:t>
      </w:r>
      <w:r w:rsidR="003F1404" w:rsidRPr="00962692">
        <w:rPr>
          <w:rFonts w:cs="Times New Roman"/>
        </w:rPr>
        <w:t>Board</w:t>
      </w:r>
      <w:r w:rsidR="00B92A3A" w:rsidRPr="00962692">
        <w:rPr>
          <w:rFonts w:cs="Times New Roman"/>
        </w:rPr>
        <w:t>’s behalf between regularly scheduled meetings when, in the judgement of the Committee, action is required but does not warrant a special meeting of the Board</w:t>
      </w:r>
    </w:p>
    <w:p w14:paraId="5CD8EEA6" w14:textId="77777777" w:rsidR="00962692" w:rsidRDefault="00962692" w:rsidP="00962692">
      <w:pPr>
        <w:pStyle w:val="ListParagraph"/>
        <w:numPr>
          <w:ilvl w:val="0"/>
          <w:numId w:val="13"/>
        </w:numPr>
        <w:spacing w:after="120" w:line="264" w:lineRule="auto"/>
        <w:contextualSpacing w:val="0"/>
        <w:rPr>
          <w:rFonts w:cs="Times New Roman"/>
        </w:rPr>
      </w:pPr>
      <w:r>
        <w:rPr>
          <w:rFonts w:cs="Times New Roman"/>
        </w:rPr>
        <w:t>K</w:t>
      </w:r>
      <w:r w:rsidR="00360B06" w:rsidRPr="00962692">
        <w:rPr>
          <w:rFonts w:cs="Times New Roman"/>
        </w:rPr>
        <w:t>eep</w:t>
      </w:r>
      <w:r>
        <w:rPr>
          <w:rFonts w:cs="Times New Roman"/>
        </w:rPr>
        <w:t>s</w:t>
      </w:r>
      <w:r w:rsidR="00360B06" w:rsidRPr="00962692">
        <w:rPr>
          <w:rFonts w:cs="Times New Roman"/>
        </w:rPr>
        <w:t xml:space="preserve"> the </w:t>
      </w:r>
      <w:r w:rsidR="003F1404" w:rsidRPr="00962692">
        <w:rPr>
          <w:rFonts w:cs="Times New Roman"/>
        </w:rPr>
        <w:t>Board</w:t>
      </w:r>
      <w:r w:rsidR="00360B06" w:rsidRPr="00962692">
        <w:rPr>
          <w:rFonts w:cs="Times New Roman"/>
        </w:rPr>
        <w:t xml:space="preserve"> fully and continuously informed of all deliberations and decisions made by the </w:t>
      </w:r>
      <w:r w:rsidR="00B92A3A" w:rsidRPr="00962692">
        <w:rPr>
          <w:rFonts w:cs="Times New Roman"/>
        </w:rPr>
        <w:t>C</w:t>
      </w:r>
      <w:r w:rsidR="00E61A6B" w:rsidRPr="00962692">
        <w:rPr>
          <w:rFonts w:cs="Times New Roman"/>
        </w:rPr>
        <w:t xml:space="preserve">ommittee.  </w:t>
      </w:r>
      <w:r w:rsidR="00746784" w:rsidRPr="00962692">
        <w:rPr>
          <w:rFonts w:cs="Times New Roman"/>
        </w:rPr>
        <w:t>Actions taken by the Committee shall be ratified at the next meeting of the Board.</w:t>
      </w:r>
    </w:p>
    <w:p w14:paraId="094842F5" w14:textId="77777777" w:rsidR="00962692" w:rsidRDefault="00962692" w:rsidP="00962692">
      <w:pPr>
        <w:pStyle w:val="ListParagraph"/>
        <w:numPr>
          <w:ilvl w:val="0"/>
          <w:numId w:val="13"/>
        </w:numPr>
        <w:spacing w:after="120" w:line="264" w:lineRule="auto"/>
        <w:contextualSpacing w:val="0"/>
        <w:rPr>
          <w:rFonts w:cs="Times New Roman"/>
        </w:rPr>
      </w:pPr>
      <w:r>
        <w:rPr>
          <w:rFonts w:cs="Times New Roman"/>
        </w:rPr>
        <w:t>P</w:t>
      </w:r>
      <w:r w:rsidR="00AC6076" w:rsidRPr="00962692">
        <w:rPr>
          <w:rFonts w:cs="Times New Roman"/>
        </w:rPr>
        <w:t>rovide</w:t>
      </w:r>
      <w:r>
        <w:rPr>
          <w:rFonts w:cs="Times New Roman"/>
        </w:rPr>
        <w:t>s</w:t>
      </w:r>
      <w:r w:rsidR="00AC6076" w:rsidRPr="00962692">
        <w:rPr>
          <w:rFonts w:cs="Times New Roman"/>
        </w:rPr>
        <w:t xml:space="preserve"> advice and counsel to the CEO on major organizational development issues</w:t>
      </w:r>
    </w:p>
    <w:p w14:paraId="343D5B0A" w14:textId="77777777" w:rsidR="00962692" w:rsidRDefault="00962692" w:rsidP="00962692">
      <w:pPr>
        <w:pStyle w:val="ListParagraph"/>
        <w:numPr>
          <w:ilvl w:val="0"/>
          <w:numId w:val="13"/>
        </w:numPr>
        <w:spacing w:after="120" w:line="264" w:lineRule="auto"/>
        <w:contextualSpacing w:val="0"/>
        <w:rPr>
          <w:rFonts w:cs="Times New Roman"/>
        </w:rPr>
      </w:pPr>
      <w:r>
        <w:rPr>
          <w:rFonts w:cs="Times New Roman"/>
        </w:rPr>
        <w:t>A</w:t>
      </w:r>
      <w:r w:rsidR="00E61A6B" w:rsidRPr="00962692">
        <w:rPr>
          <w:rFonts w:cs="Times New Roman"/>
        </w:rPr>
        <w:t>ct</w:t>
      </w:r>
      <w:r>
        <w:rPr>
          <w:rFonts w:cs="Times New Roman"/>
        </w:rPr>
        <w:t>s</w:t>
      </w:r>
      <w:r w:rsidR="00E61A6B" w:rsidRPr="00962692">
        <w:rPr>
          <w:rFonts w:cs="Times New Roman"/>
        </w:rPr>
        <w:t xml:space="preserve"> </w:t>
      </w:r>
      <w:r w:rsidR="00AC6076" w:rsidRPr="00962692">
        <w:rPr>
          <w:rFonts w:cs="Times New Roman"/>
        </w:rPr>
        <w:t xml:space="preserve">as liaison between management and the full </w:t>
      </w:r>
      <w:r w:rsidR="003F1404" w:rsidRPr="00962692">
        <w:rPr>
          <w:rFonts w:cs="Times New Roman"/>
        </w:rPr>
        <w:t>Board</w:t>
      </w:r>
      <w:r w:rsidR="00AC6076" w:rsidRPr="00962692">
        <w:rPr>
          <w:rFonts w:cs="Times New Roman"/>
        </w:rPr>
        <w:t>, reviewing and making recommendations on management proposals</w:t>
      </w:r>
    </w:p>
    <w:p w14:paraId="30DA64A7" w14:textId="77777777" w:rsidR="00962692" w:rsidRDefault="00962692" w:rsidP="00962692">
      <w:pPr>
        <w:pStyle w:val="ListParagraph"/>
        <w:numPr>
          <w:ilvl w:val="0"/>
          <w:numId w:val="13"/>
        </w:numPr>
        <w:spacing w:after="120" w:line="264" w:lineRule="auto"/>
        <w:contextualSpacing w:val="0"/>
        <w:rPr>
          <w:rFonts w:cs="Times New Roman"/>
        </w:rPr>
      </w:pPr>
      <w:r w:rsidRPr="00962692">
        <w:rPr>
          <w:rFonts w:cs="Times New Roman"/>
        </w:rPr>
        <w:t>P</w:t>
      </w:r>
      <w:r w:rsidR="00AC6076" w:rsidRPr="00962692">
        <w:rPr>
          <w:rFonts w:cs="Times New Roman"/>
        </w:rPr>
        <w:t>erform</w:t>
      </w:r>
      <w:r w:rsidRPr="00962692">
        <w:rPr>
          <w:rFonts w:cs="Times New Roman"/>
        </w:rPr>
        <w:t>s</w:t>
      </w:r>
      <w:r w:rsidR="00AC6076" w:rsidRPr="00962692">
        <w:rPr>
          <w:rFonts w:cs="Times New Roman"/>
        </w:rPr>
        <w:t xml:space="preserve"> special assignment</w:t>
      </w:r>
      <w:r w:rsidR="00E61A6B" w:rsidRPr="00962692">
        <w:rPr>
          <w:rFonts w:cs="Times New Roman"/>
        </w:rPr>
        <w:t xml:space="preserve">s as delegated by the </w:t>
      </w:r>
      <w:r w:rsidR="003F1404" w:rsidRPr="00962692">
        <w:rPr>
          <w:rFonts w:cs="Times New Roman"/>
        </w:rPr>
        <w:t>Board</w:t>
      </w:r>
    </w:p>
    <w:p w14:paraId="45542239" w14:textId="77777777" w:rsidR="00AE0F98" w:rsidRPr="00962692" w:rsidRDefault="00962692" w:rsidP="00962692">
      <w:pPr>
        <w:pStyle w:val="ListParagraph"/>
        <w:numPr>
          <w:ilvl w:val="0"/>
          <w:numId w:val="13"/>
        </w:numPr>
        <w:spacing w:after="120" w:line="264" w:lineRule="auto"/>
        <w:contextualSpacing w:val="0"/>
        <w:rPr>
          <w:rFonts w:cs="Times New Roman"/>
        </w:rPr>
      </w:pPr>
      <w:r>
        <w:rPr>
          <w:rFonts w:cs="Times New Roman"/>
        </w:rPr>
        <w:t>C</w:t>
      </w:r>
      <w:r w:rsidR="00AE0F98" w:rsidRPr="00962692">
        <w:rPr>
          <w:rFonts w:cs="Times New Roman"/>
        </w:rPr>
        <w:t>onduct</w:t>
      </w:r>
      <w:r>
        <w:rPr>
          <w:rFonts w:cs="Times New Roman"/>
        </w:rPr>
        <w:t>s</w:t>
      </w:r>
      <w:r w:rsidR="00AE0F98" w:rsidRPr="00962692">
        <w:rPr>
          <w:rFonts w:cs="Times New Roman"/>
        </w:rPr>
        <w:t xml:space="preserve"> a</w:t>
      </w:r>
      <w:r w:rsidR="00E61A6B" w:rsidRPr="00962692">
        <w:rPr>
          <w:rFonts w:cs="Times New Roman"/>
        </w:rPr>
        <w:t>n annual</w:t>
      </w:r>
      <w:r w:rsidR="00AE0F98" w:rsidRPr="00962692">
        <w:rPr>
          <w:rFonts w:cs="Times New Roman"/>
        </w:rPr>
        <w:t xml:space="preserve"> review and evaluation of the committee’s performance, including </w:t>
      </w:r>
      <w:r w:rsidR="00E61A6B" w:rsidRPr="00962692">
        <w:rPr>
          <w:rFonts w:cs="Times New Roman"/>
        </w:rPr>
        <w:t xml:space="preserve">its </w:t>
      </w:r>
      <w:r w:rsidR="00AE0F98" w:rsidRPr="00962692">
        <w:rPr>
          <w:rFonts w:cs="Times New Roman"/>
        </w:rPr>
        <w:t xml:space="preserve">compliance with </w:t>
      </w:r>
      <w:r w:rsidR="00E61A6B" w:rsidRPr="00962692">
        <w:rPr>
          <w:rFonts w:cs="Times New Roman"/>
        </w:rPr>
        <w:t>this</w:t>
      </w:r>
      <w:r w:rsidR="00AE0F98" w:rsidRPr="00962692">
        <w:rPr>
          <w:rFonts w:cs="Times New Roman"/>
        </w:rPr>
        <w:t xml:space="preserve"> charter</w:t>
      </w:r>
    </w:p>
    <w:p w14:paraId="47B1D074" w14:textId="77777777" w:rsidR="004859A6" w:rsidRDefault="004859A6" w:rsidP="004859A6">
      <w:pPr>
        <w:pStyle w:val="ListParagraph"/>
        <w:numPr>
          <w:ilvl w:val="0"/>
          <w:numId w:val="13"/>
        </w:numPr>
        <w:autoSpaceDE w:val="0"/>
        <w:autoSpaceDN w:val="0"/>
        <w:adjustRightInd w:val="0"/>
        <w:spacing w:after="120" w:line="264" w:lineRule="auto"/>
        <w:rPr>
          <w:rFonts w:cs="Times New Roman"/>
        </w:rPr>
      </w:pPr>
      <w:r w:rsidRPr="004859A6">
        <w:rPr>
          <w:rFonts w:cs="Times New Roman"/>
        </w:rPr>
        <w:lastRenderedPageBreak/>
        <w:t>[If the Board does not have a separate Compensation Committee, those responsibilities should be added here as responsibilities of the Executive Committee]</w:t>
      </w:r>
    </w:p>
    <w:p w14:paraId="0B96D3A0" w14:textId="77777777" w:rsidR="006B53C0" w:rsidRPr="004859A6" w:rsidRDefault="006B53C0" w:rsidP="004859A6">
      <w:pPr>
        <w:pStyle w:val="ListParagraph"/>
        <w:numPr>
          <w:ilvl w:val="0"/>
          <w:numId w:val="13"/>
        </w:numPr>
        <w:autoSpaceDE w:val="0"/>
        <w:autoSpaceDN w:val="0"/>
        <w:adjustRightInd w:val="0"/>
        <w:spacing w:after="120" w:line="264" w:lineRule="auto"/>
        <w:rPr>
          <w:rFonts w:cs="Times New Roman"/>
        </w:rPr>
      </w:pPr>
      <w:r>
        <w:rPr>
          <w:rFonts w:cs="Times New Roman"/>
        </w:rPr>
        <w:t>[If the Board does not have a separate Governance and Nominating Committee, governance development, board and committee nomination responsibilities should be added here as responsibilities of the Executive Committee]</w:t>
      </w:r>
    </w:p>
    <w:p w14:paraId="344160AA" w14:textId="77777777" w:rsidR="004859A6" w:rsidRDefault="004859A6" w:rsidP="00962692">
      <w:pPr>
        <w:autoSpaceDE w:val="0"/>
        <w:autoSpaceDN w:val="0"/>
        <w:adjustRightInd w:val="0"/>
        <w:spacing w:after="120" w:line="264" w:lineRule="auto"/>
        <w:rPr>
          <w:rFonts w:cs="Times New Roman"/>
        </w:rPr>
      </w:pPr>
    </w:p>
    <w:p w14:paraId="4B2634CC" w14:textId="77777777" w:rsidR="00F5553E" w:rsidRPr="00F5553E" w:rsidRDefault="00F5553E" w:rsidP="00962692">
      <w:pPr>
        <w:autoSpaceDE w:val="0"/>
        <w:autoSpaceDN w:val="0"/>
        <w:adjustRightInd w:val="0"/>
        <w:spacing w:after="120" w:line="264" w:lineRule="auto"/>
        <w:rPr>
          <w:rFonts w:cs="Times New Roman"/>
          <w:b/>
          <w:sz w:val="28"/>
        </w:rPr>
      </w:pPr>
      <w:r w:rsidRPr="00F5553E">
        <w:rPr>
          <w:rFonts w:cs="Times New Roman"/>
          <w:b/>
          <w:sz w:val="28"/>
        </w:rPr>
        <w:t>Limitations</w:t>
      </w:r>
    </w:p>
    <w:p w14:paraId="13C44430" w14:textId="77777777" w:rsidR="00746784" w:rsidRDefault="00746784" w:rsidP="00962692">
      <w:pPr>
        <w:autoSpaceDE w:val="0"/>
        <w:autoSpaceDN w:val="0"/>
        <w:adjustRightInd w:val="0"/>
        <w:spacing w:after="120" w:line="264" w:lineRule="auto"/>
        <w:rPr>
          <w:rFonts w:cs="Times New Roman"/>
        </w:rPr>
      </w:pPr>
      <w:r>
        <w:rPr>
          <w:rFonts w:cs="Times New Roman"/>
        </w:rPr>
        <w:t xml:space="preserve">In accordance with Section [insert section number] of the Bylaws, the Executive Committee shall </w:t>
      </w:r>
      <w:r w:rsidRPr="00F164A8">
        <w:rPr>
          <w:rFonts w:cs="Times New Roman"/>
          <w:u w:val="single"/>
        </w:rPr>
        <w:t>not</w:t>
      </w:r>
      <w:r>
        <w:rPr>
          <w:rFonts w:cs="Times New Roman"/>
        </w:rPr>
        <w:t xml:space="preserve"> have the power to:</w:t>
      </w:r>
    </w:p>
    <w:p w14:paraId="6B78A340" w14:textId="77777777" w:rsidR="00746784" w:rsidRDefault="00746784" w:rsidP="00962692">
      <w:pPr>
        <w:pStyle w:val="ListParagraph"/>
        <w:numPr>
          <w:ilvl w:val="0"/>
          <w:numId w:val="11"/>
        </w:numPr>
        <w:autoSpaceDE w:val="0"/>
        <w:autoSpaceDN w:val="0"/>
        <w:adjustRightInd w:val="0"/>
        <w:spacing w:after="120" w:line="264" w:lineRule="auto"/>
        <w:contextualSpacing w:val="0"/>
        <w:rPr>
          <w:rFonts w:cs="Times New Roman"/>
        </w:rPr>
      </w:pPr>
      <w:r w:rsidRPr="00F164A8">
        <w:rPr>
          <w:rFonts w:cs="Times New Roman"/>
        </w:rPr>
        <w:t>[</w:t>
      </w:r>
      <w:r>
        <w:rPr>
          <w:rFonts w:cs="Times New Roman"/>
        </w:rPr>
        <w:t>I</w:t>
      </w:r>
      <w:r w:rsidRPr="00F164A8">
        <w:rPr>
          <w:rFonts w:cs="Times New Roman"/>
        </w:rPr>
        <w:t xml:space="preserve">nsert limits </w:t>
      </w:r>
      <w:r>
        <w:rPr>
          <w:rFonts w:cs="Times New Roman"/>
        </w:rPr>
        <w:t>that may be cited in the B</w:t>
      </w:r>
      <w:r w:rsidRPr="00F164A8">
        <w:rPr>
          <w:rFonts w:cs="Times New Roman"/>
        </w:rPr>
        <w:t>ylaws</w:t>
      </w:r>
      <w:r>
        <w:rPr>
          <w:rFonts w:cs="Times New Roman"/>
        </w:rPr>
        <w:t xml:space="preserve">, e.g. </w:t>
      </w:r>
      <w:r w:rsidR="004859A6">
        <w:rPr>
          <w:rFonts w:cs="Times New Roman"/>
        </w:rPr>
        <w:t xml:space="preserve">shall not have the authority to </w:t>
      </w:r>
      <w:r>
        <w:rPr>
          <w:rFonts w:cs="Times New Roman"/>
        </w:rPr>
        <w:t>amend the Bylaws</w:t>
      </w:r>
      <w:r w:rsidRPr="00F164A8">
        <w:rPr>
          <w:rFonts w:cs="Times New Roman"/>
        </w:rPr>
        <w:t>]</w:t>
      </w:r>
    </w:p>
    <w:p w14:paraId="0E1BC8D6" w14:textId="77777777" w:rsidR="00746784" w:rsidRPr="00746784" w:rsidRDefault="00746784" w:rsidP="00962692">
      <w:pPr>
        <w:autoSpaceDE w:val="0"/>
        <w:autoSpaceDN w:val="0"/>
        <w:adjustRightInd w:val="0"/>
        <w:spacing w:after="120" w:line="264" w:lineRule="auto"/>
        <w:rPr>
          <w:rFonts w:cs="Times New Roman"/>
        </w:rPr>
      </w:pPr>
    </w:p>
    <w:p w14:paraId="5AF47383" w14:textId="77777777" w:rsidR="00011751" w:rsidRPr="00360B06" w:rsidRDefault="00011751" w:rsidP="00962692">
      <w:pPr>
        <w:spacing w:after="120" w:line="264" w:lineRule="auto"/>
        <w:rPr>
          <w:rFonts w:cs="Times New Roman"/>
          <w:b/>
          <w:sz w:val="28"/>
        </w:rPr>
      </w:pPr>
      <w:r w:rsidRPr="00360B06">
        <w:rPr>
          <w:rFonts w:cs="Times New Roman"/>
          <w:b/>
          <w:sz w:val="28"/>
        </w:rPr>
        <w:t>Reporting</w:t>
      </w:r>
    </w:p>
    <w:p w14:paraId="6F004426" w14:textId="77777777" w:rsidR="00967CAA" w:rsidRDefault="00E61A6B" w:rsidP="00962692">
      <w:pPr>
        <w:spacing w:after="120" w:line="264" w:lineRule="auto"/>
        <w:rPr>
          <w:rFonts w:cs="Times New Roman"/>
        </w:rPr>
      </w:pPr>
      <w:r>
        <w:rPr>
          <w:rFonts w:cs="Times New Roman"/>
        </w:rPr>
        <w:t>The Executive Committee r</w:t>
      </w:r>
      <w:r w:rsidR="00D12B73">
        <w:rPr>
          <w:rFonts w:cs="Times New Roman"/>
        </w:rPr>
        <w:t xml:space="preserve">eports to the </w:t>
      </w:r>
      <w:r w:rsidR="003F1404">
        <w:rPr>
          <w:rFonts w:cs="Times New Roman"/>
        </w:rPr>
        <w:t>Board</w:t>
      </w:r>
      <w:r w:rsidR="00D12B73">
        <w:rPr>
          <w:rFonts w:cs="Times New Roman"/>
        </w:rPr>
        <w:t xml:space="preserve"> of Trustees</w:t>
      </w:r>
      <w:r>
        <w:rPr>
          <w:rFonts w:cs="Times New Roman"/>
        </w:rPr>
        <w:t>.</w:t>
      </w:r>
    </w:p>
    <w:p w14:paraId="784364A8" w14:textId="77777777" w:rsidR="00E61A6B" w:rsidRDefault="00E61A6B" w:rsidP="00962692">
      <w:pPr>
        <w:spacing w:after="120" w:line="264" w:lineRule="auto"/>
        <w:rPr>
          <w:b/>
        </w:rPr>
      </w:pPr>
    </w:p>
    <w:p w14:paraId="4C796ECD" w14:textId="77777777" w:rsidR="00E61A6B" w:rsidRDefault="00E61A6B" w:rsidP="00962692">
      <w:pPr>
        <w:spacing w:after="120" w:line="264" w:lineRule="auto"/>
        <w:rPr>
          <w:b/>
        </w:rPr>
      </w:pPr>
    </w:p>
    <w:p w14:paraId="699C8C5B" w14:textId="77777777" w:rsidR="00D12B73" w:rsidRPr="00E61A6B" w:rsidRDefault="004378AB" w:rsidP="00962692">
      <w:pPr>
        <w:spacing w:after="120" w:line="264" w:lineRule="auto"/>
        <w:rPr>
          <w:b/>
          <w:sz w:val="24"/>
        </w:rPr>
      </w:pPr>
      <w:r w:rsidRPr="00E61A6B">
        <w:rPr>
          <w:b/>
          <w:sz w:val="24"/>
        </w:rPr>
        <w:t xml:space="preserve">Date of </w:t>
      </w:r>
      <w:r w:rsidR="003F1404">
        <w:rPr>
          <w:b/>
          <w:sz w:val="24"/>
        </w:rPr>
        <w:t>Board</w:t>
      </w:r>
      <w:r w:rsidRPr="00E61A6B">
        <w:rPr>
          <w:b/>
          <w:sz w:val="24"/>
        </w:rPr>
        <w:t xml:space="preserve"> </w:t>
      </w:r>
      <w:r w:rsidR="00011751" w:rsidRPr="00E61A6B">
        <w:rPr>
          <w:b/>
          <w:sz w:val="24"/>
        </w:rPr>
        <w:t>Approval</w:t>
      </w:r>
      <w:r w:rsidR="00D12B73" w:rsidRPr="00E61A6B">
        <w:rPr>
          <w:b/>
          <w:sz w:val="24"/>
        </w:rPr>
        <w:t>:</w:t>
      </w:r>
    </w:p>
    <w:p w14:paraId="35C16FC0" w14:textId="77777777" w:rsidR="00814B12" w:rsidRDefault="00D12B73" w:rsidP="00962692">
      <w:pPr>
        <w:spacing w:after="120" w:line="264" w:lineRule="auto"/>
        <w:rPr>
          <w:b/>
        </w:rPr>
      </w:pPr>
      <w:r>
        <w:rPr>
          <w:b/>
        </w:rPr>
        <w:t xml:space="preserve">Dates of </w:t>
      </w:r>
      <w:r w:rsidR="00746784">
        <w:rPr>
          <w:b/>
        </w:rPr>
        <w:t xml:space="preserve">Board </w:t>
      </w:r>
      <w:r w:rsidR="00011751" w:rsidRPr="008203AA">
        <w:rPr>
          <w:b/>
        </w:rPr>
        <w:t>R</w:t>
      </w:r>
      <w:r>
        <w:rPr>
          <w:b/>
        </w:rPr>
        <w:t>eview</w:t>
      </w:r>
      <w:r w:rsidR="004378AB">
        <w:rPr>
          <w:b/>
        </w:rPr>
        <w:t>s</w:t>
      </w:r>
      <w:r>
        <w:rPr>
          <w:b/>
        </w:rPr>
        <w:t xml:space="preserve"> and/or R</w:t>
      </w:r>
      <w:r w:rsidR="00011751" w:rsidRPr="008203AA">
        <w:rPr>
          <w:b/>
        </w:rPr>
        <w:t>evisions</w:t>
      </w:r>
      <w:r>
        <w:rPr>
          <w:b/>
        </w:rPr>
        <w:t>:</w:t>
      </w:r>
    </w:p>
    <w:p w14:paraId="58E8F9C8" w14:textId="77777777" w:rsidR="00CF6CD0" w:rsidRDefault="00CF6CD0" w:rsidP="00962692">
      <w:pPr>
        <w:spacing w:after="120" w:line="264" w:lineRule="auto"/>
        <w:rPr>
          <w:b/>
        </w:rPr>
      </w:pPr>
    </w:p>
    <w:p w14:paraId="7CC3501C" w14:textId="77777777" w:rsidR="00CF6CD0" w:rsidRDefault="00CF6CD0">
      <w:pPr>
        <w:rPr>
          <w:b/>
        </w:rPr>
      </w:pPr>
      <w:r>
        <w:rPr>
          <w:b/>
        </w:rPr>
        <w:br w:type="page"/>
      </w:r>
    </w:p>
    <w:p w14:paraId="6BE535EF" w14:textId="7188E8E6" w:rsidR="00CF6CD0" w:rsidRPr="006043C7" w:rsidRDefault="00CF6CD0" w:rsidP="00CF6CD0">
      <w:pPr>
        <w:spacing w:after="120"/>
        <w:rPr>
          <w:sz w:val="20"/>
          <w:szCs w:val="20"/>
        </w:rPr>
      </w:pPr>
      <w:r w:rsidRPr="006043C7">
        <w:rPr>
          <w:sz w:val="20"/>
          <w:szCs w:val="20"/>
        </w:rPr>
        <w:lastRenderedPageBreak/>
        <w:t>© 201</w:t>
      </w:r>
      <w:r w:rsidR="00201791">
        <w:rPr>
          <w:sz w:val="20"/>
          <w:szCs w:val="20"/>
        </w:rPr>
        <w:t>9</w:t>
      </w:r>
      <w:r w:rsidRPr="006043C7">
        <w:rPr>
          <w:sz w:val="20"/>
          <w:szCs w:val="20"/>
        </w:rPr>
        <w:t xml:space="preserve">, </w:t>
      </w:r>
      <w:r w:rsidR="00201791">
        <w:rPr>
          <w:sz w:val="20"/>
          <w:szCs w:val="20"/>
        </w:rPr>
        <w:t>governWell</w:t>
      </w:r>
      <w:r w:rsidR="00201791">
        <w:rPr>
          <w:rFonts w:cs="Times New Roman"/>
          <w:sz w:val="20"/>
          <w:szCs w:val="20"/>
        </w:rPr>
        <w:t>™</w:t>
      </w:r>
    </w:p>
    <w:p w14:paraId="53530417" w14:textId="77777777" w:rsidR="00CF6CD0" w:rsidRPr="006043C7" w:rsidRDefault="00CF6CD0" w:rsidP="00CF6CD0">
      <w:pPr>
        <w:spacing w:after="120"/>
        <w:rPr>
          <w:sz w:val="20"/>
          <w:szCs w:val="20"/>
        </w:rPr>
      </w:pPr>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32D0C058" w14:textId="77777777" w:rsidR="00CF6CD0" w:rsidRPr="006043C7" w:rsidRDefault="00CF6CD0" w:rsidP="00CF6CD0">
      <w:pPr>
        <w:rPr>
          <w:b/>
          <w:sz w:val="32"/>
          <w:szCs w:val="32"/>
        </w:rPr>
      </w:pPr>
      <w:r w:rsidRPr="006043C7">
        <w:rPr>
          <w:sz w:val="20"/>
          <w:szCs w:val="20"/>
        </w:rPr>
        <w:t>Any and all governance materials the Licensee may develop should be reviewed by the Licensee’s legal counsel for compliance with local, state an</w:t>
      </w:r>
      <w:bookmarkStart w:id="0" w:name="_GoBack"/>
      <w:bookmarkEnd w:id="0"/>
      <w:r w:rsidRPr="006043C7">
        <w:rPr>
          <w:sz w:val="20"/>
          <w:szCs w:val="20"/>
        </w:rPr>
        <w:t>d federal laws and regulations and its existing policies and practices prior to adoption and implementation.  The Company makes no warranties regarding the Charters in GovernWell, and specifically disclaims the warranties of merchantability and fitness for a particular purpose.</w:t>
      </w:r>
    </w:p>
    <w:p w14:paraId="0D6FCF95" w14:textId="77777777" w:rsidR="00CF6CD0" w:rsidRDefault="00CF6CD0" w:rsidP="00962692">
      <w:pPr>
        <w:spacing w:after="120" w:line="264" w:lineRule="auto"/>
        <w:rPr>
          <w:b/>
        </w:rPr>
      </w:pPr>
    </w:p>
    <w:sectPr w:rsidR="00CF6CD0" w:rsidSect="00460D27">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7CF3" w14:textId="77777777" w:rsidR="009768E2" w:rsidRDefault="009768E2" w:rsidP="00AA0FBF">
      <w:pPr>
        <w:spacing w:after="0" w:line="240" w:lineRule="auto"/>
      </w:pPr>
      <w:r>
        <w:separator/>
      </w:r>
    </w:p>
  </w:endnote>
  <w:endnote w:type="continuationSeparator" w:id="0">
    <w:p w14:paraId="41AD6C02" w14:textId="77777777" w:rsidR="009768E2" w:rsidRDefault="009768E2" w:rsidP="00AA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860470"/>
      <w:docPartObj>
        <w:docPartGallery w:val="Page Numbers (Bottom of Page)"/>
        <w:docPartUnique/>
      </w:docPartObj>
    </w:sdtPr>
    <w:sdtEndPr>
      <w:rPr>
        <w:noProof/>
      </w:rPr>
    </w:sdtEndPr>
    <w:sdtContent>
      <w:p w14:paraId="7A9320B2" w14:textId="77777777" w:rsidR="00814B12" w:rsidRDefault="00814B12" w:rsidP="00814B12">
        <w:pPr>
          <w:pStyle w:val="Footer"/>
          <w:jc w:val="right"/>
        </w:pPr>
        <w:r>
          <w:t>Executive Committee Charter</w:t>
        </w:r>
        <w:r>
          <w:tab/>
        </w:r>
        <w:r>
          <w:tab/>
        </w:r>
        <w:r>
          <w:fldChar w:fldCharType="begin"/>
        </w:r>
        <w:r>
          <w:instrText xml:space="preserve"> PAGE   \* MERGEFORMAT </w:instrText>
        </w:r>
        <w:r>
          <w:fldChar w:fldCharType="separate"/>
        </w:r>
        <w:r w:rsidR="00E859B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11307" w14:textId="77777777" w:rsidR="009768E2" w:rsidRDefault="009768E2" w:rsidP="00AA0FBF">
      <w:pPr>
        <w:spacing w:after="0" w:line="240" w:lineRule="auto"/>
      </w:pPr>
      <w:r>
        <w:separator/>
      </w:r>
    </w:p>
  </w:footnote>
  <w:footnote w:type="continuationSeparator" w:id="0">
    <w:p w14:paraId="72339E22" w14:textId="77777777" w:rsidR="009768E2" w:rsidRDefault="009768E2" w:rsidP="00AA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475C" w14:textId="77777777" w:rsidR="00E61A6B" w:rsidRDefault="00E61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6FC"/>
    <w:multiLevelType w:val="hybridMultilevel"/>
    <w:tmpl w:val="9188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6424D"/>
    <w:multiLevelType w:val="hybridMultilevel"/>
    <w:tmpl w:val="A986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0F1F15"/>
    <w:multiLevelType w:val="hybridMultilevel"/>
    <w:tmpl w:val="604CD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E1AAA"/>
    <w:multiLevelType w:val="hybridMultilevel"/>
    <w:tmpl w:val="3A02BD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445D0"/>
    <w:multiLevelType w:val="hybridMultilevel"/>
    <w:tmpl w:val="ED3A87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D517A"/>
    <w:multiLevelType w:val="hybridMultilevel"/>
    <w:tmpl w:val="F5B601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19D3C3D"/>
    <w:multiLevelType w:val="hybridMultilevel"/>
    <w:tmpl w:val="9F2E4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C503D9"/>
    <w:multiLevelType w:val="hybridMultilevel"/>
    <w:tmpl w:val="9392E8D0"/>
    <w:lvl w:ilvl="0" w:tplc="5E88F9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1825FE"/>
    <w:multiLevelType w:val="hybridMultilevel"/>
    <w:tmpl w:val="7C78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66AC7"/>
    <w:multiLevelType w:val="hybridMultilevel"/>
    <w:tmpl w:val="286625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3"/>
  </w:num>
  <w:num w:numId="6">
    <w:abstractNumId w:val="12"/>
  </w:num>
  <w:num w:numId="7">
    <w:abstractNumId w:val="1"/>
  </w:num>
  <w:num w:numId="8">
    <w:abstractNumId w:val="6"/>
  </w:num>
  <w:num w:numId="9">
    <w:abstractNumId w:val="11"/>
  </w:num>
  <w:num w:numId="10">
    <w:abstractNumId w:val="5"/>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11751"/>
    <w:rsid w:val="000D674B"/>
    <w:rsid w:val="000E186D"/>
    <w:rsid w:val="000F1064"/>
    <w:rsid w:val="00170A83"/>
    <w:rsid w:val="001A0580"/>
    <w:rsid w:val="001D3BB4"/>
    <w:rsid w:val="001F6D61"/>
    <w:rsid w:val="00201791"/>
    <w:rsid w:val="00205A0B"/>
    <w:rsid w:val="00212AC4"/>
    <w:rsid w:val="00214AC2"/>
    <w:rsid w:val="002268C5"/>
    <w:rsid w:val="0024435C"/>
    <w:rsid w:val="00267A62"/>
    <w:rsid w:val="002D02BF"/>
    <w:rsid w:val="002E224A"/>
    <w:rsid w:val="00337395"/>
    <w:rsid w:val="00360B06"/>
    <w:rsid w:val="003B6ACE"/>
    <w:rsid w:val="003F1404"/>
    <w:rsid w:val="004160B5"/>
    <w:rsid w:val="004378AB"/>
    <w:rsid w:val="00456F0F"/>
    <w:rsid w:val="00460D27"/>
    <w:rsid w:val="004617E2"/>
    <w:rsid w:val="00477FE4"/>
    <w:rsid w:val="004859A6"/>
    <w:rsid w:val="004B0817"/>
    <w:rsid w:val="005B723E"/>
    <w:rsid w:val="0062635E"/>
    <w:rsid w:val="006606CE"/>
    <w:rsid w:val="006679F6"/>
    <w:rsid w:val="006B53C0"/>
    <w:rsid w:val="006D08D4"/>
    <w:rsid w:val="00725D41"/>
    <w:rsid w:val="00746784"/>
    <w:rsid w:val="007B661F"/>
    <w:rsid w:val="007D34A8"/>
    <w:rsid w:val="00814B12"/>
    <w:rsid w:val="008203AA"/>
    <w:rsid w:val="00842D44"/>
    <w:rsid w:val="008C6A30"/>
    <w:rsid w:val="00962692"/>
    <w:rsid w:val="00967CAA"/>
    <w:rsid w:val="009768E2"/>
    <w:rsid w:val="00985F4C"/>
    <w:rsid w:val="009876F2"/>
    <w:rsid w:val="009F7DD1"/>
    <w:rsid w:val="00A5114F"/>
    <w:rsid w:val="00A531ED"/>
    <w:rsid w:val="00A662CD"/>
    <w:rsid w:val="00A97AF0"/>
    <w:rsid w:val="00AA0FBF"/>
    <w:rsid w:val="00AC6076"/>
    <w:rsid w:val="00AD1281"/>
    <w:rsid w:val="00AE0F98"/>
    <w:rsid w:val="00B92A3A"/>
    <w:rsid w:val="00BD1CC1"/>
    <w:rsid w:val="00C206E2"/>
    <w:rsid w:val="00C23D50"/>
    <w:rsid w:val="00C65B5E"/>
    <w:rsid w:val="00CC2C7F"/>
    <w:rsid w:val="00CF4A81"/>
    <w:rsid w:val="00CF6CD0"/>
    <w:rsid w:val="00D12B73"/>
    <w:rsid w:val="00D40F65"/>
    <w:rsid w:val="00DD652A"/>
    <w:rsid w:val="00E002F2"/>
    <w:rsid w:val="00E43F1B"/>
    <w:rsid w:val="00E61A6B"/>
    <w:rsid w:val="00E859B6"/>
    <w:rsid w:val="00EE46CF"/>
    <w:rsid w:val="00F15616"/>
    <w:rsid w:val="00F164A8"/>
    <w:rsid w:val="00F35795"/>
    <w:rsid w:val="00F475E5"/>
    <w:rsid w:val="00F5553E"/>
    <w:rsid w:val="00F86CAB"/>
    <w:rsid w:val="00FA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C3AD"/>
  <w15:docId w15:val="{EFAF0570-5B7B-4ABE-A676-1C705CA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A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BF"/>
  </w:style>
  <w:style w:type="paragraph" w:styleId="Footer">
    <w:name w:val="footer"/>
    <w:basedOn w:val="Normal"/>
    <w:link w:val="FooterChar"/>
    <w:uiPriority w:val="99"/>
    <w:unhideWhenUsed/>
    <w:rsid w:val="00AA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24034">
      <w:bodyDiv w:val="1"/>
      <w:marLeft w:val="0"/>
      <w:marRight w:val="0"/>
      <w:marTop w:val="0"/>
      <w:marBottom w:val="0"/>
      <w:divBdr>
        <w:top w:val="none" w:sz="0" w:space="0" w:color="auto"/>
        <w:left w:val="none" w:sz="0" w:space="0" w:color="auto"/>
        <w:bottom w:val="none" w:sz="0" w:space="0" w:color="auto"/>
        <w:right w:val="none" w:sz="0" w:space="0" w:color="auto"/>
      </w:divBdr>
    </w:div>
    <w:div w:id="6983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plorsbach@corp.amazonworkspaces.com</cp:lastModifiedBy>
  <cp:revision>9</cp:revision>
  <cp:lastPrinted>2015-11-23T18:35:00Z</cp:lastPrinted>
  <dcterms:created xsi:type="dcterms:W3CDTF">2015-11-18T23:52:00Z</dcterms:created>
  <dcterms:modified xsi:type="dcterms:W3CDTF">2019-03-18T20:49:00Z</dcterms:modified>
</cp:coreProperties>
</file>